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D4" w:rsidRPr="0058195C" w:rsidRDefault="00282ED4" w:rsidP="00282ED4">
      <w:pPr>
        <w:rPr>
          <w:rFonts w:asciiTheme="minorHAnsi" w:hAnsiTheme="minorHAnsi"/>
          <w:sz w:val="32"/>
          <w:szCs w:val="32"/>
        </w:rPr>
      </w:pPr>
    </w:p>
    <w:p w:rsidR="00282ED4" w:rsidRPr="0058195C" w:rsidRDefault="00282ED4" w:rsidP="00282ED4">
      <w:pPr>
        <w:rPr>
          <w:rFonts w:asciiTheme="minorHAnsi" w:hAnsiTheme="minorHAnsi"/>
          <w:sz w:val="32"/>
          <w:szCs w:val="32"/>
        </w:rPr>
      </w:pPr>
    </w:p>
    <w:p w:rsidR="003B5743" w:rsidRPr="00D0566F" w:rsidRDefault="003B5743" w:rsidP="00DF47BE">
      <w:pPr>
        <w:pStyle w:val="Heading1"/>
        <w:rPr>
          <w:rFonts w:asciiTheme="minorHAnsi" w:hAnsiTheme="minorHAnsi"/>
          <w:sz w:val="32"/>
          <w:szCs w:val="32"/>
          <w:u w:val="single"/>
        </w:rPr>
      </w:pPr>
      <w:r w:rsidRPr="00D0566F">
        <w:rPr>
          <w:rFonts w:asciiTheme="minorHAnsi" w:hAnsiTheme="minorHAnsi"/>
          <w:sz w:val="32"/>
          <w:szCs w:val="32"/>
          <w:u w:val="single"/>
        </w:rPr>
        <w:t xml:space="preserve">Church </w:t>
      </w:r>
      <w:proofErr w:type="spellStart"/>
      <w:r w:rsidRPr="00D0566F">
        <w:rPr>
          <w:rFonts w:asciiTheme="minorHAnsi" w:hAnsiTheme="minorHAnsi"/>
          <w:sz w:val="32"/>
          <w:szCs w:val="32"/>
          <w:u w:val="single"/>
        </w:rPr>
        <w:t>Lench</w:t>
      </w:r>
      <w:proofErr w:type="spellEnd"/>
      <w:r w:rsidRPr="00D0566F">
        <w:rPr>
          <w:rFonts w:asciiTheme="minorHAnsi" w:hAnsiTheme="minorHAnsi"/>
          <w:sz w:val="32"/>
          <w:szCs w:val="32"/>
          <w:u w:val="single"/>
        </w:rPr>
        <w:t xml:space="preserve"> CE First School</w:t>
      </w:r>
      <w:bookmarkStart w:id="0" w:name="_GoBack"/>
      <w:bookmarkEnd w:id="0"/>
    </w:p>
    <w:p w:rsidR="00DF47BE" w:rsidRPr="00A2511E" w:rsidRDefault="00DF47BE" w:rsidP="00DF47BE">
      <w:pPr>
        <w:pStyle w:val="Heading1"/>
        <w:rPr>
          <w:rFonts w:asciiTheme="minorHAnsi" w:hAnsiTheme="minorHAnsi"/>
          <w:szCs w:val="24"/>
          <w:u w:val="single"/>
        </w:rPr>
      </w:pPr>
      <w:r w:rsidRPr="00A2511E">
        <w:rPr>
          <w:rFonts w:asciiTheme="minorHAnsi" w:hAnsiTheme="minorHAnsi"/>
          <w:szCs w:val="24"/>
          <w:u w:val="single"/>
        </w:rPr>
        <w:t>Governor’s Allowances Policy</w:t>
      </w:r>
    </w:p>
    <w:p w:rsidR="00DF47BE" w:rsidRPr="00A2511E" w:rsidRDefault="00DF47BE" w:rsidP="00DF47BE">
      <w:pPr>
        <w:rPr>
          <w:rFonts w:asciiTheme="minorHAnsi" w:hAnsiTheme="minorHAnsi"/>
          <w:szCs w:val="24"/>
        </w:rPr>
      </w:pPr>
    </w:p>
    <w:p w:rsidR="007C14EA" w:rsidRPr="00A2511E" w:rsidRDefault="007C14EA">
      <w:pPr>
        <w:pStyle w:val="BodyText"/>
        <w:rPr>
          <w:rFonts w:asciiTheme="minorHAnsi" w:hAnsiTheme="minorHAnsi" w:cs="Arial"/>
          <w:szCs w:val="24"/>
        </w:rPr>
      </w:pPr>
      <w:r w:rsidRPr="00A2511E">
        <w:rPr>
          <w:rFonts w:asciiTheme="minorHAnsi" w:hAnsiTheme="minorHAnsi" w:cs="Arial"/>
          <w:b w:val="0"/>
          <w:bCs/>
          <w:szCs w:val="24"/>
        </w:rPr>
        <w:t xml:space="preserve">This policy statement has been developed in accordance with the Education (Governors’ Allowances) Regulations 2003. These regulations give Governing Bodies the discretion to pay allowances from the school’s annual budget allocation to governors for certain allowances which they incur in carrying out their duties. </w:t>
      </w:r>
      <w:r w:rsidR="003B5743" w:rsidRPr="00A2511E">
        <w:rPr>
          <w:rFonts w:asciiTheme="minorHAnsi" w:hAnsiTheme="minorHAnsi" w:cs="Arial"/>
          <w:b w:val="0"/>
          <w:bCs/>
          <w:szCs w:val="24"/>
        </w:rPr>
        <w:t xml:space="preserve">Church </w:t>
      </w:r>
      <w:proofErr w:type="spellStart"/>
      <w:r w:rsidR="003B5743" w:rsidRPr="00A2511E">
        <w:rPr>
          <w:rFonts w:asciiTheme="minorHAnsi" w:hAnsiTheme="minorHAnsi" w:cs="Arial"/>
          <w:b w:val="0"/>
          <w:bCs/>
          <w:szCs w:val="24"/>
        </w:rPr>
        <w:t>Lench</w:t>
      </w:r>
      <w:proofErr w:type="spellEnd"/>
      <w:r w:rsidR="003B5743" w:rsidRPr="00A2511E">
        <w:rPr>
          <w:rFonts w:asciiTheme="minorHAnsi" w:hAnsiTheme="minorHAnsi" w:cs="Arial"/>
          <w:b w:val="0"/>
          <w:bCs/>
          <w:szCs w:val="24"/>
        </w:rPr>
        <w:t xml:space="preserve"> CE First School </w:t>
      </w:r>
      <w:r w:rsidRPr="00A2511E">
        <w:rPr>
          <w:rFonts w:asciiTheme="minorHAnsi" w:hAnsiTheme="minorHAnsi" w:cs="Arial"/>
          <w:b w:val="0"/>
          <w:bCs/>
          <w:szCs w:val="24"/>
        </w:rPr>
        <w:t xml:space="preserve">Governing Body believes </w:t>
      </w:r>
      <w:proofErr w:type="gramStart"/>
      <w:r w:rsidRPr="00A2511E">
        <w:rPr>
          <w:rFonts w:asciiTheme="minorHAnsi" w:hAnsiTheme="minorHAnsi" w:cs="Arial"/>
          <w:b w:val="0"/>
          <w:bCs/>
          <w:szCs w:val="24"/>
        </w:rPr>
        <w:t>that paying governors</w:t>
      </w:r>
      <w:proofErr w:type="gramEnd"/>
      <w:r w:rsidRPr="00A2511E">
        <w:rPr>
          <w:rFonts w:asciiTheme="minorHAnsi" w:hAnsiTheme="minorHAnsi" w:cs="Arial"/>
          <w:b w:val="0"/>
          <w:bCs/>
          <w:szCs w:val="24"/>
        </w:rPr>
        <w:t>’ allowances, in specific categories as set out below, is important in ensuring equality of opportunity to serve as governors for all members of the community and so is an appropriate use of school funds. The specific items allowable reflect this objective.</w:t>
      </w:r>
    </w:p>
    <w:p w:rsidR="007C14EA" w:rsidRPr="00A2511E" w:rsidRDefault="007C14EA">
      <w:pPr>
        <w:jc w:val="both"/>
        <w:rPr>
          <w:rFonts w:asciiTheme="minorHAnsi" w:hAnsiTheme="minorHAnsi" w:cs="Arial"/>
          <w:szCs w:val="24"/>
        </w:rPr>
      </w:pPr>
    </w:p>
    <w:p w:rsidR="007C14EA" w:rsidRPr="00A2511E" w:rsidRDefault="00FE5C97">
      <w:pPr>
        <w:pStyle w:val="BodyText2"/>
        <w:rPr>
          <w:rFonts w:asciiTheme="minorHAnsi" w:hAnsiTheme="minorHAnsi" w:cs="Arial"/>
          <w:bCs/>
          <w:sz w:val="24"/>
          <w:szCs w:val="24"/>
        </w:rPr>
      </w:pPr>
      <w:r w:rsidRPr="00A2511E">
        <w:rPr>
          <w:rFonts w:asciiTheme="minorHAnsi" w:hAnsiTheme="minorHAnsi" w:cs="Arial"/>
          <w:bCs/>
          <w:sz w:val="24"/>
          <w:szCs w:val="24"/>
        </w:rPr>
        <w:t xml:space="preserve">All </w:t>
      </w:r>
      <w:r w:rsidR="007C14EA" w:rsidRPr="00A2511E">
        <w:rPr>
          <w:rFonts w:asciiTheme="minorHAnsi" w:hAnsiTheme="minorHAnsi" w:cs="Arial"/>
          <w:bCs/>
          <w:sz w:val="24"/>
          <w:szCs w:val="24"/>
        </w:rPr>
        <w:t xml:space="preserve">governors of </w:t>
      </w:r>
      <w:r w:rsidR="003B5743" w:rsidRPr="00A2511E">
        <w:rPr>
          <w:rFonts w:asciiTheme="minorHAnsi" w:hAnsiTheme="minorHAnsi" w:cs="Arial"/>
          <w:bCs/>
          <w:sz w:val="24"/>
          <w:szCs w:val="24"/>
        </w:rPr>
        <w:t xml:space="preserve">Church </w:t>
      </w:r>
      <w:proofErr w:type="spellStart"/>
      <w:r w:rsidR="003B5743" w:rsidRPr="00A2511E">
        <w:rPr>
          <w:rFonts w:asciiTheme="minorHAnsi" w:hAnsiTheme="minorHAnsi" w:cs="Arial"/>
          <w:bCs/>
          <w:sz w:val="24"/>
          <w:szCs w:val="24"/>
        </w:rPr>
        <w:t>Lench</w:t>
      </w:r>
      <w:proofErr w:type="spellEnd"/>
      <w:r w:rsidR="003B5743" w:rsidRPr="00A2511E">
        <w:rPr>
          <w:rFonts w:asciiTheme="minorHAnsi" w:hAnsiTheme="minorHAnsi" w:cs="Arial"/>
          <w:bCs/>
          <w:sz w:val="24"/>
          <w:szCs w:val="24"/>
        </w:rPr>
        <w:t xml:space="preserve"> </w:t>
      </w:r>
      <w:proofErr w:type="spellStart"/>
      <w:r w:rsidR="003B5743" w:rsidRPr="00A2511E">
        <w:rPr>
          <w:rFonts w:asciiTheme="minorHAnsi" w:hAnsiTheme="minorHAnsi" w:cs="Arial"/>
          <w:bCs/>
          <w:sz w:val="24"/>
          <w:szCs w:val="24"/>
        </w:rPr>
        <w:t>CofE</w:t>
      </w:r>
      <w:proofErr w:type="spellEnd"/>
      <w:r w:rsidR="003B5743" w:rsidRPr="00A2511E">
        <w:rPr>
          <w:rFonts w:asciiTheme="minorHAnsi" w:hAnsiTheme="minorHAnsi" w:cs="Arial"/>
          <w:bCs/>
          <w:sz w:val="24"/>
          <w:szCs w:val="24"/>
        </w:rPr>
        <w:t xml:space="preserve"> </w:t>
      </w:r>
      <w:r w:rsidR="0058195C" w:rsidRPr="00A2511E">
        <w:rPr>
          <w:rFonts w:asciiTheme="minorHAnsi" w:hAnsiTheme="minorHAnsi" w:cs="Arial"/>
          <w:bCs/>
          <w:sz w:val="24"/>
          <w:szCs w:val="24"/>
        </w:rPr>
        <w:t xml:space="preserve">First </w:t>
      </w:r>
      <w:r w:rsidR="003B5743" w:rsidRPr="00A2511E">
        <w:rPr>
          <w:rFonts w:asciiTheme="minorHAnsi" w:hAnsiTheme="minorHAnsi" w:cs="Arial"/>
          <w:bCs/>
          <w:sz w:val="24"/>
          <w:szCs w:val="24"/>
        </w:rPr>
        <w:t xml:space="preserve">School </w:t>
      </w:r>
      <w:r w:rsidRPr="00A2511E">
        <w:rPr>
          <w:rFonts w:asciiTheme="minorHAnsi" w:hAnsiTheme="minorHAnsi" w:cs="Arial"/>
          <w:bCs/>
          <w:sz w:val="24"/>
          <w:szCs w:val="24"/>
        </w:rPr>
        <w:t>are</w:t>
      </w:r>
      <w:r w:rsidR="007C14EA" w:rsidRPr="00A2511E">
        <w:rPr>
          <w:rFonts w:asciiTheme="minorHAnsi" w:hAnsiTheme="minorHAnsi" w:cs="Arial"/>
          <w:bCs/>
          <w:sz w:val="24"/>
          <w:szCs w:val="24"/>
        </w:rPr>
        <w:t xml:space="preserve"> entitled to claim the actual costs, which they incur as follows:</w:t>
      </w:r>
    </w:p>
    <w:p w:rsidR="007C14EA" w:rsidRPr="00A2511E" w:rsidRDefault="007C14EA">
      <w:pPr>
        <w:jc w:val="both"/>
        <w:rPr>
          <w:rFonts w:asciiTheme="minorHAnsi" w:hAnsiTheme="minorHAnsi" w:cs="Arial"/>
          <w:szCs w:val="24"/>
        </w:rPr>
      </w:pPr>
    </w:p>
    <w:p w:rsidR="007C14EA" w:rsidRPr="00A2511E" w:rsidRDefault="007C14EA">
      <w:pPr>
        <w:numPr>
          <w:ilvl w:val="0"/>
          <w:numId w:val="8"/>
        </w:numPr>
        <w:jc w:val="both"/>
        <w:rPr>
          <w:rFonts w:asciiTheme="minorHAnsi" w:hAnsiTheme="minorHAnsi" w:cs="Arial"/>
          <w:szCs w:val="24"/>
        </w:rPr>
      </w:pPr>
      <w:r w:rsidRPr="00A2511E">
        <w:rPr>
          <w:rFonts w:asciiTheme="minorHAnsi" w:hAnsiTheme="minorHAnsi" w:cs="Arial"/>
          <w:szCs w:val="24"/>
        </w:rPr>
        <w:t>Governors will be able to claim allowances providing the allowances are incurred in carrying out their duties, as a Governor or representative of</w:t>
      </w:r>
      <w:r w:rsidR="003B5743" w:rsidRPr="00A2511E">
        <w:rPr>
          <w:rFonts w:asciiTheme="minorHAnsi" w:hAnsiTheme="minorHAnsi" w:cs="Arial"/>
          <w:bCs/>
          <w:szCs w:val="24"/>
        </w:rPr>
        <w:t xml:space="preserve"> Church </w:t>
      </w:r>
      <w:proofErr w:type="spellStart"/>
      <w:r w:rsidR="003B5743" w:rsidRPr="00A2511E">
        <w:rPr>
          <w:rFonts w:asciiTheme="minorHAnsi" w:hAnsiTheme="minorHAnsi" w:cs="Arial"/>
          <w:bCs/>
          <w:szCs w:val="24"/>
        </w:rPr>
        <w:t>Lench</w:t>
      </w:r>
      <w:proofErr w:type="spellEnd"/>
      <w:r w:rsidR="003B5743" w:rsidRPr="00A2511E">
        <w:rPr>
          <w:rFonts w:asciiTheme="minorHAnsi" w:hAnsiTheme="minorHAnsi" w:cs="Arial"/>
          <w:bCs/>
          <w:szCs w:val="24"/>
        </w:rPr>
        <w:t xml:space="preserve"> CE First School. </w:t>
      </w:r>
      <w:r w:rsidR="00192FBA" w:rsidRPr="00A2511E">
        <w:rPr>
          <w:rFonts w:asciiTheme="minorHAnsi" w:hAnsiTheme="minorHAnsi" w:cs="Arial"/>
          <w:szCs w:val="24"/>
        </w:rPr>
        <w:t xml:space="preserve">It should be </w:t>
      </w:r>
      <w:r w:rsidRPr="00A2511E">
        <w:rPr>
          <w:rFonts w:asciiTheme="minorHAnsi" w:hAnsiTheme="minorHAnsi" w:cs="Arial"/>
          <w:szCs w:val="24"/>
        </w:rPr>
        <w:t xml:space="preserve">agreed by the </w:t>
      </w:r>
      <w:r w:rsidR="00FE5C97" w:rsidRPr="00A2511E">
        <w:rPr>
          <w:rFonts w:asciiTheme="minorHAnsi" w:hAnsiTheme="minorHAnsi" w:cs="Arial"/>
          <w:szCs w:val="24"/>
        </w:rPr>
        <w:t>Governing Body</w:t>
      </w:r>
      <w:r w:rsidRPr="00A2511E">
        <w:rPr>
          <w:rFonts w:asciiTheme="minorHAnsi" w:hAnsiTheme="minorHAnsi" w:cs="Arial"/>
          <w:szCs w:val="24"/>
        </w:rPr>
        <w:t xml:space="preserve"> that they are justified before any reimbursable costs are incurred. </w:t>
      </w:r>
    </w:p>
    <w:p w:rsidR="007C14EA" w:rsidRPr="00A2511E" w:rsidRDefault="007C14EA">
      <w:pPr>
        <w:tabs>
          <w:tab w:val="num" w:pos="2160"/>
        </w:tabs>
        <w:ind w:left="2160"/>
        <w:jc w:val="both"/>
        <w:rPr>
          <w:rFonts w:asciiTheme="minorHAnsi" w:hAnsiTheme="minorHAnsi" w:cs="Arial"/>
          <w:szCs w:val="24"/>
        </w:rPr>
      </w:pPr>
    </w:p>
    <w:p w:rsidR="007C14EA" w:rsidRPr="00A2511E" w:rsidRDefault="007C14EA">
      <w:pPr>
        <w:numPr>
          <w:ilvl w:val="0"/>
          <w:numId w:val="8"/>
        </w:numPr>
        <w:jc w:val="both"/>
        <w:rPr>
          <w:rFonts w:asciiTheme="minorHAnsi" w:hAnsiTheme="minorHAnsi" w:cs="Arial"/>
          <w:szCs w:val="24"/>
        </w:rPr>
      </w:pPr>
      <w:r w:rsidRPr="00A2511E">
        <w:rPr>
          <w:rFonts w:asciiTheme="minorHAnsi" w:hAnsiTheme="minorHAnsi" w:cs="Arial"/>
          <w:szCs w:val="24"/>
        </w:rPr>
        <w:t>Governors will be able to claim for the following, on a case-by-case basis and with the prior approval of the Governing Body:</w:t>
      </w:r>
    </w:p>
    <w:p w:rsidR="007C14EA" w:rsidRPr="00A2511E" w:rsidRDefault="007C14EA">
      <w:pPr>
        <w:jc w:val="both"/>
        <w:rPr>
          <w:rFonts w:asciiTheme="minorHAnsi" w:hAnsiTheme="minorHAnsi" w:cs="Arial"/>
          <w:szCs w:val="24"/>
        </w:rPr>
      </w:pPr>
    </w:p>
    <w:p w:rsidR="007C14EA" w:rsidRPr="00A2511E" w:rsidRDefault="00DF47BE">
      <w:pPr>
        <w:numPr>
          <w:ilvl w:val="0"/>
          <w:numId w:val="10"/>
        </w:numPr>
        <w:jc w:val="both"/>
        <w:rPr>
          <w:rFonts w:asciiTheme="minorHAnsi" w:hAnsiTheme="minorHAnsi" w:cs="Arial"/>
          <w:szCs w:val="24"/>
        </w:rPr>
      </w:pPr>
      <w:r w:rsidRPr="00A2511E">
        <w:rPr>
          <w:rFonts w:asciiTheme="minorHAnsi" w:hAnsiTheme="minorHAnsi" w:cs="Arial"/>
          <w:szCs w:val="24"/>
        </w:rPr>
        <w:t>Childcare or baby-</w:t>
      </w:r>
      <w:r w:rsidR="007C14EA" w:rsidRPr="00A2511E">
        <w:rPr>
          <w:rFonts w:asciiTheme="minorHAnsi" w:hAnsiTheme="minorHAnsi" w:cs="Arial"/>
          <w:szCs w:val="24"/>
        </w:rPr>
        <w:t>sitting allowances (excluding payments to a current/former spouse or partner);</w:t>
      </w:r>
    </w:p>
    <w:p w:rsidR="007C14EA" w:rsidRPr="00A2511E" w:rsidRDefault="007C14EA">
      <w:pPr>
        <w:numPr>
          <w:ilvl w:val="0"/>
          <w:numId w:val="10"/>
        </w:numPr>
        <w:jc w:val="both"/>
        <w:rPr>
          <w:rFonts w:asciiTheme="minorHAnsi" w:hAnsiTheme="minorHAnsi" w:cs="Arial"/>
          <w:szCs w:val="24"/>
        </w:rPr>
      </w:pPr>
      <w:r w:rsidRPr="00A2511E">
        <w:rPr>
          <w:rFonts w:asciiTheme="minorHAnsi" w:hAnsiTheme="minorHAnsi" w:cs="Arial"/>
          <w:szCs w:val="24"/>
        </w:rPr>
        <w:t>Cost of care arrangements for an elderly or dependent relative (excluding payments to a current/former spouse or partner);</w:t>
      </w:r>
    </w:p>
    <w:p w:rsidR="007C14EA" w:rsidRPr="00A2511E" w:rsidRDefault="007C14EA">
      <w:pPr>
        <w:numPr>
          <w:ilvl w:val="0"/>
          <w:numId w:val="10"/>
        </w:numPr>
        <w:jc w:val="both"/>
        <w:rPr>
          <w:rFonts w:asciiTheme="minorHAnsi" w:hAnsiTheme="minorHAnsi" w:cs="Arial"/>
          <w:szCs w:val="24"/>
        </w:rPr>
      </w:pPr>
      <w:r w:rsidRPr="00A2511E">
        <w:rPr>
          <w:rFonts w:asciiTheme="minorHAnsi" w:hAnsiTheme="minorHAnsi" w:cs="Arial"/>
          <w:szCs w:val="24"/>
        </w:rPr>
        <w:t xml:space="preserve">The extra costs they incur in performing their duties either because they have special needs or because English is not their first language; </w:t>
      </w:r>
    </w:p>
    <w:p w:rsidR="007C14EA" w:rsidRPr="00A2511E" w:rsidRDefault="007C14EA">
      <w:pPr>
        <w:numPr>
          <w:ilvl w:val="0"/>
          <w:numId w:val="10"/>
        </w:numPr>
        <w:tabs>
          <w:tab w:val="num" w:pos="2160"/>
        </w:tabs>
        <w:jc w:val="both"/>
        <w:rPr>
          <w:rFonts w:asciiTheme="minorHAnsi" w:hAnsiTheme="minorHAnsi" w:cs="Arial"/>
          <w:szCs w:val="24"/>
        </w:rPr>
      </w:pPr>
      <w:r w:rsidRPr="00A2511E">
        <w:rPr>
          <w:rFonts w:asciiTheme="minorHAnsi" w:hAnsiTheme="minorHAnsi" w:cs="Arial"/>
          <w:szCs w:val="24"/>
        </w:rPr>
        <w:t>The cost of travel relating only to travel to meetings/training courses at a rate per mile which does not exceed the specified rates for school personnel;</w:t>
      </w:r>
    </w:p>
    <w:p w:rsidR="007C14EA" w:rsidRPr="00A2511E" w:rsidRDefault="007C14EA">
      <w:pPr>
        <w:numPr>
          <w:ilvl w:val="0"/>
          <w:numId w:val="10"/>
        </w:numPr>
        <w:jc w:val="both"/>
        <w:rPr>
          <w:rFonts w:asciiTheme="minorHAnsi" w:hAnsiTheme="minorHAnsi" w:cs="Arial"/>
          <w:szCs w:val="24"/>
        </w:rPr>
      </w:pPr>
      <w:r w:rsidRPr="00A2511E">
        <w:rPr>
          <w:rFonts w:asciiTheme="minorHAnsi" w:hAnsiTheme="minorHAnsi" w:cs="Arial"/>
          <w:szCs w:val="24"/>
        </w:rPr>
        <w:t>Travel and subsistence costs, payable at the current rates specified by the Secretary of State for the Environment, Transport and the Regions, associated with attending national meetings or training events, unless these costs can be claimed from the LA or any other source;</w:t>
      </w:r>
    </w:p>
    <w:p w:rsidR="007C14EA" w:rsidRPr="00A2511E" w:rsidRDefault="007C14EA">
      <w:pPr>
        <w:numPr>
          <w:ilvl w:val="0"/>
          <w:numId w:val="10"/>
        </w:numPr>
        <w:jc w:val="both"/>
        <w:rPr>
          <w:rFonts w:asciiTheme="minorHAnsi" w:hAnsiTheme="minorHAnsi" w:cs="Arial"/>
          <w:szCs w:val="24"/>
        </w:rPr>
      </w:pPr>
      <w:r w:rsidRPr="00A2511E">
        <w:rPr>
          <w:rFonts w:asciiTheme="minorHAnsi" w:hAnsiTheme="minorHAnsi" w:cs="Arial"/>
          <w:szCs w:val="24"/>
        </w:rPr>
        <w:t xml:space="preserve">Telephone charges, photocopying, stationery, postage </w:t>
      </w:r>
      <w:proofErr w:type="spellStart"/>
      <w:r w:rsidRPr="00A2511E">
        <w:rPr>
          <w:rFonts w:asciiTheme="minorHAnsi" w:hAnsiTheme="minorHAnsi" w:cs="Arial"/>
          <w:szCs w:val="24"/>
        </w:rPr>
        <w:t>etc</w:t>
      </w:r>
      <w:proofErr w:type="spellEnd"/>
      <w:r w:rsidRPr="00A2511E">
        <w:rPr>
          <w:rFonts w:asciiTheme="minorHAnsi" w:hAnsiTheme="minorHAnsi" w:cs="Arial"/>
          <w:szCs w:val="24"/>
        </w:rPr>
        <w:t>;</w:t>
      </w:r>
    </w:p>
    <w:p w:rsidR="007C14EA" w:rsidRPr="00A2511E" w:rsidRDefault="007C14EA">
      <w:pPr>
        <w:numPr>
          <w:ilvl w:val="0"/>
          <w:numId w:val="10"/>
        </w:numPr>
        <w:jc w:val="both"/>
        <w:rPr>
          <w:rFonts w:asciiTheme="minorHAnsi" w:hAnsiTheme="minorHAnsi" w:cs="Arial"/>
          <w:szCs w:val="24"/>
        </w:rPr>
      </w:pPr>
      <w:r w:rsidRPr="00A2511E">
        <w:rPr>
          <w:rFonts w:asciiTheme="minorHAnsi" w:hAnsiTheme="minorHAnsi" w:cs="Arial"/>
          <w:szCs w:val="24"/>
        </w:rPr>
        <w:t>Any other justifiable allowances.</w:t>
      </w:r>
    </w:p>
    <w:p w:rsidR="007C14EA" w:rsidRPr="00A2511E" w:rsidRDefault="007C14EA">
      <w:pPr>
        <w:jc w:val="both"/>
        <w:rPr>
          <w:rFonts w:asciiTheme="minorHAnsi" w:hAnsiTheme="minorHAnsi" w:cs="Arial"/>
          <w:szCs w:val="24"/>
        </w:rPr>
      </w:pPr>
    </w:p>
    <w:p w:rsidR="007C14EA" w:rsidRPr="00A2511E" w:rsidRDefault="007C14EA">
      <w:pPr>
        <w:pStyle w:val="BodyText2"/>
        <w:rPr>
          <w:rFonts w:asciiTheme="minorHAnsi" w:hAnsiTheme="minorHAnsi" w:cs="Arial"/>
          <w:b/>
          <w:bCs/>
          <w:sz w:val="24"/>
          <w:szCs w:val="24"/>
        </w:rPr>
      </w:pPr>
      <w:r w:rsidRPr="00A2511E">
        <w:rPr>
          <w:rFonts w:asciiTheme="minorHAnsi" w:hAnsiTheme="minorHAnsi" w:cs="Arial"/>
          <w:b/>
          <w:bCs/>
          <w:sz w:val="24"/>
          <w:szCs w:val="24"/>
        </w:rPr>
        <w:t xml:space="preserve">The Governing Body at </w:t>
      </w:r>
      <w:r w:rsidR="003B5743" w:rsidRPr="00A2511E">
        <w:rPr>
          <w:rFonts w:asciiTheme="minorHAnsi" w:hAnsiTheme="minorHAnsi" w:cs="Arial"/>
          <w:bCs/>
          <w:sz w:val="24"/>
          <w:szCs w:val="24"/>
        </w:rPr>
        <w:t xml:space="preserve">Church </w:t>
      </w:r>
      <w:proofErr w:type="spellStart"/>
      <w:r w:rsidR="003B5743" w:rsidRPr="00A2511E">
        <w:rPr>
          <w:rFonts w:asciiTheme="minorHAnsi" w:hAnsiTheme="minorHAnsi" w:cs="Arial"/>
          <w:bCs/>
          <w:sz w:val="24"/>
          <w:szCs w:val="24"/>
        </w:rPr>
        <w:t>Lench</w:t>
      </w:r>
      <w:proofErr w:type="spellEnd"/>
      <w:r w:rsidR="003B5743" w:rsidRPr="00A2511E">
        <w:rPr>
          <w:rFonts w:asciiTheme="minorHAnsi" w:hAnsiTheme="minorHAnsi" w:cs="Arial"/>
          <w:bCs/>
          <w:sz w:val="24"/>
          <w:szCs w:val="24"/>
        </w:rPr>
        <w:t xml:space="preserve"> CE First School </w:t>
      </w:r>
      <w:r w:rsidRPr="00A2511E">
        <w:rPr>
          <w:rFonts w:asciiTheme="minorHAnsi" w:hAnsiTheme="minorHAnsi" w:cs="Arial"/>
          <w:b/>
          <w:bCs/>
          <w:sz w:val="24"/>
          <w:szCs w:val="24"/>
        </w:rPr>
        <w:t>acknowledges that:</w:t>
      </w:r>
    </w:p>
    <w:p w:rsidR="007C14EA" w:rsidRPr="00A2511E" w:rsidRDefault="007C14EA">
      <w:pPr>
        <w:numPr>
          <w:ilvl w:val="0"/>
          <w:numId w:val="9"/>
        </w:numPr>
        <w:jc w:val="both"/>
        <w:rPr>
          <w:rFonts w:asciiTheme="minorHAnsi" w:hAnsiTheme="minorHAnsi" w:cs="Arial"/>
          <w:szCs w:val="24"/>
        </w:rPr>
      </w:pPr>
      <w:r w:rsidRPr="00A2511E">
        <w:rPr>
          <w:rFonts w:asciiTheme="minorHAnsi" w:hAnsiTheme="minorHAnsi" w:cs="Arial"/>
          <w:szCs w:val="24"/>
        </w:rPr>
        <w:t>Governors may not be paid attendance allowance;</w:t>
      </w:r>
    </w:p>
    <w:p w:rsidR="007C14EA" w:rsidRPr="00A2511E" w:rsidRDefault="007C14EA">
      <w:pPr>
        <w:numPr>
          <w:ilvl w:val="0"/>
          <w:numId w:val="9"/>
        </w:numPr>
        <w:jc w:val="both"/>
        <w:rPr>
          <w:rFonts w:asciiTheme="minorHAnsi" w:hAnsiTheme="minorHAnsi" w:cs="Arial"/>
          <w:szCs w:val="24"/>
        </w:rPr>
      </w:pPr>
      <w:r w:rsidRPr="00A2511E">
        <w:rPr>
          <w:rFonts w:asciiTheme="minorHAnsi" w:hAnsiTheme="minorHAnsi" w:cs="Arial"/>
          <w:szCs w:val="24"/>
        </w:rPr>
        <w:t xml:space="preserve">Governors may not be reimbursed for loss of earnings. </w:t>
      </w:r>
    </w:p>
    <w:p w:rsidR="007C14EA" w:rsidRPr="00A2511E" w:rsidRDefault="007C14EA">
      <w:pPr>
        <w:jc w:val="both"/>
        <w:rPr>
          <w:rFonts w:asciiTheme="minorHAnsi" w:hAnsiTheme="minorHAnsi" w:cs="Arial"/>
          <w:szCs w:val="24"/>
        </w:rPr>
      </w:pPr>
    </w:p>
    <w:p w:rsidR="007C14EA" w:rsidRDefault="007C14EA">
      <w:pPr>
        <w:jc w:val="both"/>
        <w:rPr>
          <w:rFonts w:asciiTheme="minorHAnsi" w:hAnsiTheme="minorHAnsi" w:cs="Arial"/>
          <w:szCs w:val="24"/>
        </w:rPr>
      </w:pPr>
      <w:r w:rsidRPr="00A2511E">
        <w:rPr>
          <w:rFonts w:asciiTheme="minorHAnsi" w:hAnsiTheme="minorHAnsi" w:cs="Arial"/>
          <w:szCs w:val="24"/>
        </w:rPr>
        <w:t xml:space="preserve">Governors wishing to make claims under these arrangements, once prior approval has been sought, should complete a claims form (obtainable from the School </w:t>
      </w:r>
      <w:r w:rsidR="006B54A0" w:rsidRPr="00A2511E">
        <w:rPr>
          <w:rFonts w:asciiTheme="minorHAnsi" w:hAnsiTheme="minorHAnsi" w:cs="Arial"/>
          <w:szCs w:val="24"/>
        </w:rPr>
        <w:t>Administrator</w:t>
      </w:r>
      <w:r w:rsidRPr="00A2511E">
        <w:rPr>
          <w:rFonts w:asciiTheme="minorHAnsi" w:hAnsiTheme="minorHAnsi" w:cs="Arial"/>
          <w:szCs w:val="24"/>
        </w:rPr>
        <w:t xml:space="preserve">), attaching receipts where possible, and return it to the School within two weeks of the date when the allowances were incurred, when they will be submitted for approval by the Chair of Governors for final approval. </w:t>
      </w:r>
    </w:p>
    <w:p w:rsidR="00A2511E" w:rsidRDefault="00A2511E">
      <w:pPr>
        <w:jc w:val="both"/>
        <w:rPr>
          <w:rFonts w:asciiTheme="minorHAnsi" w:hAnsiTheme="minorHAnsi" w:cs="Arial"/>
          <w:szCs w:val="24"/>
        </w:rPr>
      </w:pPr>
      <w:r>
        <w:rPr>
          <w:rFonts w:asciiTheme="minorHAnsi" w:hAnsiTheme="minorHAnsi" w:cs="Arial"/>
          <w:szCs w:val="24"/>
        </w:rPr>
        <w:t>Date December 2016</w:t>
      </w:r>
    </w:p>
    <w:p w:rsidR="00A2511E" w:rsidRPr="00A2511E" w:rsidRDefault="00A2511E">
      <w:pPr>
        <w:jc w:val="both"/>
        <w:rPr>
          <w:rFonts w:asciiTheme="minorHAnsi" w:hAnsiTheme="minorHAnsi" w:cs="Arial"/>
          <w:szCs w:val="24"/>
        </w:rPr>
      </w:pPr>
      <w:r>
        <w:rPr>
          <w:rFonts w:asciiTheme="minorHAnsi" w:hAnsiTheme="minorHAnsi" w:cs="Arial"/>
          <w:szCs w:val="24"/>
        </w:rPr>
        <w:t>Review December 2018</w:t>
      </w:r>
    </w:p>
    <w:p w:rsidR="007C14EA" w:rsidRPr="00A2511E" w:rsidRDefault="007C14EA">
      <w:pPr>
        <w:jc w:val="both"/>
        <w:rPr>
          <w:rFonts w:asciiTheme="minorHAnsi" w:hAnsiTheme="minorHAnsi" w:cs="Arial"/>
          <w:szCs w:val="24"/>
        </w:rPr>
      </w:pPr>
    </w:p>
    <w:p w:rsidR="007C14EA" w:rsidRPr="00A2511E" w:rsidRDefault="007C14EA" w:rsidP="00C44061">
      <w:pPr>
        <w:pBdr>
          <w:top w:val="single" w:sz="7" w:space="0" w:color="000000"/>
          <w:left w:val="single" w:sz="7" w:space="0" w:color="000000"/>
          <w:bottom w:val="single" w:sz="7" w:space="0" w:color="000000"/>
          <w:right w:val="single" w:sz="7" w:space="0" w:color="000000"/>
        </w:pBdr>
        <w:jc w:val="both"/>
        <w:rPr>
          <w:rFonts w:asciiTheme="minorHAnsi" w:hAnsiTheme="minorHAnsi"/>
          <w:szCs w:val="24"/>
        </w:rPr>
      </w:pPr>
      <w:r w:rsidRPr="00A2511E">
        <w:rPr>
          <w:rFonts w:asciiTheme="minorHAnsi" w:hAnsiTheme="minorHAnsi" w:cs="Arial"/>
          <w:szCs w:val="24"/>
        </w:rPr>
        <w:t>Claims will be subject to independent audit and may be investi</w:t>
      </w:r>
      <w:r w:rsidR="00DF47BE" w:rsidRPr="00A2511E">
        <w:rPr>
          <w:rFonts w:asciiTheme="minorHAnsi" w:hAnsiTheme="minorHAnsi" w:cs="Arial"/>
          <w:szCs w:val="24"/>
        </w:rPr>
        <w:t>gated by the Chair of Governors</w:t>
      </w:r>
      <w:r w:rsidRPr="00A2511E">
        <w:rPr>
          <w:rFonts w:asciiTheme="minorHAnsi" w:hAnsiTheme="minorHAnsi" w:cs="Arial"/>
          <w:szCs w:val="24"/>
        </w:rPr>
        <w:t xml:space="preserve"> if they appear excessive or inconsistent. </w:t>
      </w:r>
    </w:p>
    <w:sectPr w:rsidR="007C14EA" w:rsidRPr="00A2511E">
      <w:pgSz w:w="11906" w:h="16838"/>
      <w:pgMar w:top="720" w:right="1008" w:bottom="432" w:left="1008"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10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E795C03"/>
    <w:multiLevelType w:val="singleLevel"/>
    <w:tmpl w:val="0809000F"/>
    <w:lvl w:ilvl="0">
      <w:start w:val="1"/>
      <w:numFmt w:val="decimal"/>
      <w:lvlText w:val="%1."/>
      <w:lvlJc w:val="left"/>
      <w:pPr>
        <w:tabs>
          <w:tab w:val="num" w:pos="360"/>
        </w:tabs>
        <w:ind w:left="360" w:hanging="360"/>
      </w:pPr>
      <w:rPr>
        <w:rFonts w:hint="default"/>
      </w:rPr>
    </w:lvl>
  </w:abstractNum>
  <w:abstractNum w:abstractNumId="2">
    <w:nsid w:val="149425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49722AC"/>
    <w:multiLevelType w:val="hybridMultilevel"/>
    <w:tmpl w:val="BA362424"/>
    <w:lvl w:ilvl="0" w:tplc="9566DCE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6320C7"/>
    <w:multiLevelType w:val="singleLevel"/>
    <w:tmpl w:val="6684519A"/>
    <w:lvl w:ilvl="0">
      <w:start w:val="1"/>
      <w:numFmt w:val="bullet"/>
      <w:lvlText w:val=""/>
      <w:lvlJc w:val="left"/>
      <w:pPr>
        <w:tabs>
          <w:tab w:val="num" w:pos="360"/>
        </w:tabs>
        <w:ind w:left="360" w:hanging="360"/>
      </w:pPr>
      <w:rPr>
        <w:rFonts w:ascii="Symbol" w:hAnsi="Symbol" w:hint="default"/>
      </w:rPr>
    </w:lvl>
  </w:abstractNum>
  <w:abstractNum w:abstractNumId="5">
    <w:nsid w:val="19CE2706"/>
    <w:multiLevelType w:val="hybridMultilevel"/>
    <w:tmpl w:val="3F5AC30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2941C4"/>
    <w:multiLevelType w:val="hybridMultilevel"/>
    <w:tmpl w:val="A1967F8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488F532B"/>
    <w:multiLevelType w:val="singleLevel"/>
    <w:tmpl w:val="6684519A"/>
    <w:lvl w:ilvl="0">
      <w:start w:val="1"/>
      <w:numFmt w:val="bullet"/>
      <w:lvlText w:val=""/>
      <w:lvlJc w:val="left"/>
      <w:pPr>
        <w:tabs>
          <w:tab w:val="num" w:pos="360"/>
        </w:tabs>
        <w:ind w:left="360" w:hanging="360"/>
      </w:pPr>
      <w:rPr>
        <w:rFonts w:ascii="Symbol" w:hAnsi="Symbol" w:hint="default"/>
      </w:rPr>
    </w:lvl>
  </w:abstractNum>
  <w:abstractNum w:abstractNumId="8">
    <w:nsid w:val="4EED201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nsid w:val="66662AC4"/>
    <w:multiLevelType w:val="hybridMultilevel"/>
    <w:tmpl w:val="C60EAAFC"/>
    <w:lvl w:ilvl="0" w:tplc="0BE2524A">
      <w:start w:val="1"/>
      <w:numFmt w:val="bullet"/>
      <w:lvlText w:val=""/>
      <w:lvlJc w:val="left"/>
      <w:pPr>
        <w:tabs>
          <w:tab w:val="num" w:pos="720"/>
        </w:tabs>
        <w:ind w:left="720" w:hanging="49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95551"/>
    <w:multiLevelType w:val="hybridMultilevel"/>
    <w:tmpl w:val="3B6038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E128B3"/>
    <w:multiLevelType w:val="singleLevel"/>
    <w:tmpl w:val="6684519A"/>
    <w:lvl w:ilvl="0">
      <w:start w:val="1"/>
      <w:numFmt w:val="bullet"/>
      <w:lvlText w:val=""/>
      <w:lvlJc w:val="left"/>
      <w:pPr>
        <w:tabs>
          <w:tab w:val="num" w:pos="360"/>
        </w:tabs>
        <w:ind w:left="360" w:hanging="360"/>
      </w:pPr>
      <w:rPr>
        <w:rFonts w:ascii="Symbol" w:hAnsi="Symbol" w:hint="default"/>
      </w:rPr>
    </w:lvl>
  </w:abstractNum>
  <w:abstractNum w:abstractNumId="12">
    <w:nsid w:val="71353BB6"/>
    <w:multiLevelType w:val="hybridMultilevel"/>
    <w:tmpl w:val="A17A53BE"/>
    <w:lvl w:ilvl="0" w:tplc="48D8F53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3F5FFA"/>
    <w:multiLevelType w:val="hybridMultilevel"/>
    <w:tmpl w:val="F4F043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FC064A"/>
    <w:multiLevelType w:val="hybridMultilevel"/>
    <w:tmpl w:val="81422B0E"/>
    <w:lvl w:ilvl="0" w:tplc="220C69A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11"/>
  </w:num>
  <w:num w:numId="4">
    <w:abstractNumId w:val="4"/>
  </w:num>
  <w:num w:numId="5">
    <w:abstractNumId w:val="2"/>
  </w:num>
  <w:num w:numId="6">
    <w:abstractNumId w:val="0"/>
  </w:num>
  <w:num w:numId="7">
    <w:abstractNumId w:val="1"/>
  </w:num>
  <w:num w:numId="8">
    <w:abstractNumId w:val="3"/>
  </w:num>
  <w:num w:numId="9">
    <w:abstractNumId w:val="6"/>
  </w:num>
  <w:num w:numId="10">
    <w:abstractNumId w:val="9"/>
  </w:num>
  <w:num w:numId="11">
    <w:abstractNumId w:val="12"/>
  </w:num>
  <w:num w:numId="12">
    <w:abstractNumId w:val="14"/>
  </w:num>
  <w:num w:numId="13">
    <w:abstractNumId w:val="5"/>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EA"/>
    <w:rsid w:val="00192E2B"/>
    <w:rsid w:val="00192FBA"/>
    <w:rsid w:val="00282ED4"/>
    <w:rsid w:val="003B5743"/>
    <w:rsid w:val="0058195C"/>
    <w:rsid w:val="00594880"/>
    <w:rsid w:val="006B54A0"/>
    <w:rsid w:val="0079458B"/>
    <w:rsid w:val="007C14EA"/>
    <w:rsid w:val="009A1B66"/>
    <w:rsid w:val="00A2511E"/>
    <w:rsid w:val="00A73E7F"/>
    <w:rsid w:val="00C44061"/>
    <w:rsid w:val="00C62886"/>
    <w:rsid w:val="00D0566F"/>
    <w:rsid w:val="00DF47BE"/>
    <w:rsid w:val="00FE5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rFonts w:ascii="CG Omega" w:hAnsi="CG Omega"/>
      <w:b/>
      <w:sz w:val="22"/>
    </w:rPr>
  </w:style>
  <w:style w:type="paragraph" w:styleId="Heading3">
    <w:name w:val="heading 3"/>
    <w:basedOn w:val="Normal"/>
    <w:next w:val="Normal"/>
    <w:qFormat/>
    <w:pPr>
      <w:keepNext/>
      <w:jc w:val="center"/>
      <w:outlineLvl w:val="2"/>
    </w:pPr>
    <w:rPr>
      <w:rFonts w:ascii="CG Omega" w:hAnsi="CG Omega"/>
      <w:b/>
      <w:i/>
      <w:sz w:val="22"/>
    </w:rPr>
  </w:style>
  <w:style w:type="paragraph" w:styleId="Heading4">
    <w:name w:val="heading 4"/>
    <w:basedOn w:val="Normal"/>
    <w:next w:val="Normal"/>
    <w:qFormat/>
    <w:pPr>
      <w:keepNext/>
      <w:outlineLvl w:val="3"/>
    </w:pPr>
    <w:rPr>
      <w:rFonts w:ascii="CG Omega" w:hAnsi="CG Omega"/>
      <w:b/>
      <w:i/>
      <w:sz w:val="22"/>
    </w:rPr>
  </w:style>
  <w:style w:type="paragraph" w:styleId="Heading5">
    <w:name w:val="heading 5"/>
    <w:basedOn w:val="Normal"/>
    <w:next w:val="Normal"/>
    <w:qFormat/>
    <w:pPr>
      <w:keepNext/>
      <w:jc w:val="center"/>
      <w:outlineLvl w:val="4"/>
    </w:pPr>
    <w:rPr>
      <w:rFonts w:ascii="CG Omega" w:hAnsi="CG Omega"/>
      <w:b/>
      <w:sz w:val="20"/>
    </w:rPr>
  </w:style>
  <w:style w:type="paragraph" w:styleId="Heading6">
    <w:name w:val="heading 6"/>
    <w:basedOn w:val="Normal"/>
    <w:next w:val="Normal"/>
    <w:qFormat/>
    <w:pPr>
      <w:keepNext/>
      <w:spacing w:before="40" w:after="40"/>
      <w:jc w:val="both"/>
      <w:outlineLvl w:val="5"/>
    </w:pPr>
    <w:rPr>
      <w:rFonts w:ascii="CG Omega" w:hAnsi="CG Omega"/>
      <w:b/>
      <w:sz w:val="22"/>
    </w:rPr>
  </w:style>
  <w:style w:type="paragraph" w:styleId="Heading7">
    <w:name w:val="heading 7"/>
    <w:basedOn w:val="Normal"/>
    <w:next w:val="Normal"/>
    <w:qFormat/>
    <w:pPr>
      <w:keepNext/>
      <w:outlineLvl w:val="6"/>
    </w:pPr>
    <w:rPr>
      <w:rFonts w:ascii="Arial" w:hAnsi="Arial"/>
      <w:b/>
      <w:bCs/>
      <w:sz w:val="18"/>
      <w:szCs w:val="24"/>
    </w:rPr>
  </w:style>
  <w:style w:type="paragraph" w:styleId="Heading8">
    <w:name w:val="heading 8"/>
    <w:basedOn w:val="Normal"/>
    <w:next w:val="Normal"/>
    <w:qFormat/>
    <w:pPr>
      <w:keepNext/>
      <w:jc w:val="center"/>
      <w:outlineLvl w:val="7"/>
    </w:pPr>
    <w:rPr>
      <w:rFonts w:ascii="Arial" w:hAnsi="Arial"/>
      <w:b/>
      <w:bCs/>
      <w:sz w:val="18"/>
      <w:szCs w:val="24"/>
    </w:rPr>
  </w:style>
  <w:style w:type="paragraph" w:styleId="Heading9">
    <w:name w:val="heading 9"/>
    <w:basedOn w:val="Normal"/>
    <w:next w:val="Normal"/>
    <w:qFormat/>
    <w:pPr>
      <w:keepNext/>
      <w:jc w:val="center"/>
      <w:outlineLvl w:val="8"/>
    </w:pPr>
    <w:rPr>
      <w:rFonts w:ascii="Arial" w:hAnsi="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rPr>
      <w:b/>
    </w:rPr>
  </w:style>
  <w:style w:type="paragraph" w:styleId="BodyText2">
    <w:name w:val="Body Text 2"/>
    <w:basedOn w:val="Normal"/>
    <w:pPr>
      <w:jc w:val="both"/>
    </w:pPr>
    <w:rPr>
      <w:rFonts w:ascii="CG Omega" w:hAnsi="CG Omega"/>
      <w:sz w:val="22"/>
    </w:rPr>
  </w:style>
  <w:style w:type="paragraph" w:styleId="BodyText3">
    <w:name w:val="Body Text 3"/>
    <w:basedOn w:val="Normal"/>
    <w:rPr>
      <w:rFonts w:ascii="CG Omega" w:hAnsi="CG Omega"/>
      <w:sz w:val="22"/>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9A1B66"/>
    <w:rPr>
      <w:rFonts w:ascii="Tahoma" w:hAnsi="Tahoma" w:cs="Tahoma"/>
      <w:sz w:val="16"/>
      <w:szCs w:val="16"/>
    </w:rPr>
  </w:style>
  <w:style w:type="paragraph" w:styleId="BodyTextIndent">
    <w:name w:val="Body Text Indent"/>
    <w:basedOn w:val="Normal"/>
    <w:link w:val="BodyTextIndentChar"/>
    <w:rsid w:val="00DF47BE"/>
    <w:pPr>
      <w:spacing w:after="120"/>
      <w:ind w:left="283"/>
    </w:pPr>
  </w:style>
  <w:style w:type="character" w:customStyle="1" w:styleId="BodyTextIndentChar">
    <w:name w:val="Body Text Indent Char"/>
    <w:basedOn w:val="DefaultParagraphFont"/>
    <w:link w:val="BodyTextIndent"/>
    <w:rsid w:val="00DF47BE"/>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rFonts w:ascii="CG Omega" w:hAnsi="CG Omega"/>
      <w:b/>
      <w:sz w:val="22"/>
    </w:rPr>
  </w:style>
  <w:style w:type="paragraph" w:styleId="Heading3">
    <w:name w:val="heading 3"/>
    <w:basedOn w:val="Normal"/>
    <w:next w:val="Normal"/>
    <w:qFormat/>
    <w:pPr>
      <w:keepNext/>
      <w:jc w:val="center"/>
      <w:outlineLvl w:val="2"/>
    </w:pPr>
    <w:rPr>
      <w:rFonts w:ascii="CG Omega" w:hAnsi="CG Omega"/>
      <w:b/>
      <w:i/>
      <w:sz w:val="22"/>
    </w:rPr>
  </w:style>
  <w:style w:type="paragraph" w:styleId="Heading4">
    <w:name w:val="heading 4"/>
    <w:basedOn w:val="Normal"/>
    <w:next w:val="Normal"/>
    <w:qFormat/>
    <w:pPr>
      <w:keepNext/>
      <w:outlineLvl w:val="3"/>
    </w:pPr>
    <w:rPr>
      <w:rFonts w:ascii="CG Omega" w:hAnsi="CG Omega"/>
      <w:b/>
      <w:i/>
      <w:sz w:val="22"/>
    </w:rPr>
  </w:style>
  <w:style w:type="paragraph" w:styleId="Heading5">
    <w:name w:val="heading 5"/>
    <w:basedOn w:val="Normal"/>
    <w:next w:val="Normal"/>
    <w:qFormat/>
    <w:pPr>
      <w:keepNext/>
      <w:jc w:val="center"/>
      <w:outlineLvl w:val="4"/>
    </w:pPr>
    <w:rPr>
      <w:rFonts w:ascii="CG Omega" w:hAnsi="CG Omega"/>
      <w:b/>
      <w:sz w:val="20"/>
    </w:rPr>
  </w:style>
  <w:style w:type="paragraph" w:styleId="Heading6">
    <w:name w:val="heading 6"/>
    <w:basedOn w:val="Normal"/>
    <w:next w:val="Normal"/>
    <w:qFormat/>
    <w:pPr>
      <w:keepNext/>
      <w:spacing w:before="40" w:after="40"/>
      <w:jc w:val="both"/>
      <w:outlineLvl w:val="5"/>
    </w:pPr>
    <w:rPr>
      <w:rFonts w:ascii="CG Omega" w:hAnsi="CG Omega"/>
      <w:b/>
      <w:sz w:val="22"/>
    </w:rPr>
  </w:style>
  <w:style w:type="paragraph" w:styleId="Heading7">
    <w:name w:val="heading 7"/>
    <w:basedOn w:val="Normal"/>
    <w:next w:val="Normal"/>
    <w:qFormat/>
    <w:pPr>
      <w:keepNext/>
      <w:outlineLvl w:val="6"/>
    </w:pPr>
    <w:rPr>
      <w:rFonts w:ascii="Arial" w:hAnsi="Arial"/>
      <w:b/>
      <w:bCs/>
      <w:sz w:val="18"/>
      <w:szCs w:val="24"/>
    </w:rPr>
  </w:style>
  <w:style w:type="paragraph" w:styleId="Heading8">
    <w:name w:val="heading 8"/>
    <w:basedOn w:val="Normal"/>
    <w:next w:val="Normal"/>
    <w:qFormat/>
    <w:pPr>
      <w:keepNext/>
      <w:jc w:val="center"/>
      <w:outlineLvl w:val="7"/>
    </w:pPr>
    <w:rPr>
      <w:rFonts w:ascii="Arial" w:hAnsi="Arial"/>
      <w:b/>
      <w:bCs/>
      <w:sz w:val="18"/>
      <w:szCs w:val="24"/>
    </w:rPr>
  </w:style>
  <w:style w:type="paragraph" w:styleId="Heading9">
    <w:name w:val="heading 9"/>
    <w:basedOn w:val="Normal"/>
    <w:next w:val="Normal"/>
    <w:qFormat/>
    <w:pPr>
      <w:keepNext/>
      <w:jc w:val="center"/>
      <w:outlineLvl w:val="8"/>
    </w:pPr>
    <w:rPr>
      <w:rFonts w:ascii="Arial" w:hAnsi="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rPr>
      <w:b/>
    </w:rPr>
  </w:style>
  <w:style w:type="paragraph" w:styleId="BodyText2">
    <w:name w:val="Body Text 2"/>
    <w:basedOn w:val="Normal"/>
    <w:pPr>
      <w:jc w:val="both"/>
    </w:pPr>
    <w:rPr>
      <w:rFonts w:ascii="CG Omega" w:hAnsi="CG Omega"/>
      <w:sz w:val="22"/>
    </w:rPr>
  </w:style>
  <w:style w:type="paragraph" w:styleId="BodyText3">
    <w:name w:val="Body Text 3"/>
    <w:basedOn w:val="Normal"/>
    <w:rPr>
      <w:rFonts w:ascii="CG Omega" w:hAnsi="CG Omega"/>
      <w:sz w:val="22"/>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9A1B66"/>
    <w:rPr>
      <w:rFonts w:ascii="Tahoma" w:hAnsi="Tahoma" w:cs="Tahoma"/>
      <w:sz w:val="16"/>
      <w:szCs w:val="16"/>
    </w:rPr>
  </w:style>
  <w:style w:type="paragraph" w:styleId="BodyTextIndent">
    <w:name w:val="Body Text Indent"/>
    <w:basedOn w:val="Normal"/>
    <w:link w:val="BodyTextIndentChar"/>
    <w:rsid w:val="00DF47BE"/>
    <w:pPr>
      <w:spacing w:after="120"/>
      <w:ind w:left="283"/>
    </w:pPr>
  </w:style>
  <w:style w:type="character" w:customStyle="1" w:styleId="BodyTextIndentChar">
    <w:name w:val="Body Text Indent Char"/>
    <w:basedOn w:val="DefaultParagraphFont"/>
    <w:link w:val="BodyTextIndent"/>
    <w:rsid w:val="00DF47B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Governors' Allowances Policy</vt:lpstr>
    </vt:vector>
  </TitlesOfParts>
  <Company>Pitmaston House</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Allowances Policy</dc:title>
  <dc:creator>iats</dc:creator>
  <cp:lastModifiedBy>Roger</cp:lastModifiedBy>
  <cp:revision>5</cp:revision>
  <cp:lastPrinted>2010-11-11T14:53:00Z</cp:lastPrinted>
  <dcterms:created xsi:type="dcterms:W3CDTF">2016-12-06T15:24:00Z</dcterms:created>
  <dcterms:modified xsi:type="dcterms:W3CDTF">2017-02-20T09:50:00Z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;#Notes of Guidance;#</vt:lpwstr>
  </property>
  <property fmtid="{D5CDD505-2E9C-101B-9397-08002B2CF9AE}" pid="3" name="Keyword(s)">
    <vt:lpwstr>Governors' Allowances</vt:lpwstr>
  </property>
  <property fmtid="{D5CDD505-2E9C-101B-9397-08002B2CF9AE}" pid="4" name="Black Bag">
    <vt:lpwstr>0</vt:lpwstr>
  </property>
  <property fmtid="{D5CDD505-2E9C-101B-9397-08002B2CF9AE}" pid="5" name="ContentType">
    <vt:lpwstr>Document</vt:lpwstr>
  </property>
  <property fmtid="{D5CDD505-2E9C-101B-9397-08002B2CF9AE}" pid="6" name="Short Description">
    <vt:lpwstr>Allowances</vt:lpwstr>
  </property>
  <property fmtid="{D5CDD505-2E9C-101B-9397-08002B2CF9AE}" pid="7" name="Subject">
    <vt:lpwstr/>
  </property>
  <property fmtid="{D5CDD505-2E9C-101B-9397-08002B2CF9AE}" pid="8" name="Keywords">
    <vt:lpwstr/>
  </property>
  <property fmtid="{D5CDD505-2E9C-101B-9397-08002B2CF9AE}" pid="9" name="_Author">
    <vt:lpwstr>iats</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Description0">
    <vt:lpwstr/>
  </property>
  <property fmtid="{D5CDD505-2E9C-101B-9397-08002B2CF9AE}" pid="16" name="Expiry Date">
    <vt:lpwstr/>
  </property>
  <property fmtid="{D5CDD505-2E9C-101B-9397-08002B2CF9AE}" pid="17" name="PublishingExpirationDate">
    <vt:lpwstr/>
  </property>
  <property fmtid="{D5CDD505-2E9C-101B-9397-08002B2CF9AE}" pid="18" name="PublishingStartDate">
    <vt:lpwstr/>
  </property>
</Properties>
</file>